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per attivita' ricettive complementari: attivita' agrituristica- Bed and Breakfast, affittacamere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attivita' ricettive complementari: attivita' agrituristica- Bed and Breakfast, affittacamere.</w:t>
            </w:r>
          </w:p>
          <w:p>
            <w:pPr>
              <w:jc w:val="both"/>
            </w:pPr>
            <w:r>
              <w:rPr>
                <w:rFonts w:ascii="Times New Roman" w:hAnsi="Times New Roman"/>
                <w:sz w:val="22"/>
                <w:szCs w:val="22"/>
              </w:rPr>
              <w:t xml:space="preserve">Segnalazione certificata di inizio attivita' (SCIA) per attivita' ricettive complementari. L'attivita' ricettiva e' un'attivita' organizzata per accogliere ospiti, visitatori e turisti. L'attivita' ricettiva si divide in due categorie: attivita' ricettiva alberghiera e attivita' ricettiva extra alberghiera.</w:t>
            </w:r>
          </w:p>
          <w:p>
            <w:pPr>
              <w:jc w:val="both"/>
            </w:pPr>
            <w:r>
              <w:rPr>
                <w:rFonts w:ascii="Times New Roman" w:hAnsi="Times New Roman"/>
                <w:sz w:val="22"/>
                <w:szCs w:val="22"/>
              </w:rPr>
              <w:t xml:space="preserve">Fanno parte delle attivita' ricettive extra alberghiere le seguenti categorie: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Affittacamere</w:t>
            </w:r>
          </w:p>
          <w:p>
            <w:pPr>
              <w:jc w:val="both"/>
            </w:pPr>
            <w:r>
              <w:rPr>
                <w:rFonts w:ascii="Times New Roman" w:hAnsi="Times New Roman"/>
                <w:sz w:val="22"/>
                <w:szCs w:val="22"/>
              </w:rPr>
              <w:t xml:space="preserve">Strutture ricettive composte da non piu' di sei camere, ubicate in non piu' di due appartamenti ammobiliati di uno stesso stabile, collegati funzionalmente tra loro, nelle quali sono forniti alloggio ed eventualmente servizi complementari.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Ostelli per la gioventu'</w:t>
            </w:r>
          </w:p>
          <w:p>
            <w:pPr>
              <w:jc w:val="both"/>
            </w:pPr>
            <w:r>
              <w:rPr>
                <w:rFonts w:ascii="Times New Roman" w:hAnsi="Times New Roman"/>
                <w:sz w:val="22"/>
                <w:szCs w:val="22"/>
              </w:rPr>
              <w:t xml:space="preserve">Strutture ricettive attrezzate per il soggiorno ed il pernottamento, per periodi limitati, di giovani e di eventuali accompagnatori di gruppi di giovani. Il soggiorno e il pernottamento non puo' essere superiore a sessanta giorni.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Case e appartamenti per vacanze</w:t>
            </w:r>
          </w:p>
          <w:p>
            <w:pPr>
              <w:jc w:val="both"/>
            </w:pPr>
            <w:r>
              <w:rPr>
                <w:rFonts w:ascii="Times New Roman" w:hAnsi="Times New Roman"/>
                <w:sz w:val="22"/>
                <w:szCs w:val="22"/>
              </w:rPr>
              <w:t xml:space="preserve">Immobili arredati per l'affitto ai turisti, esclusa la somministrazione di alimenti e bevande, nonche', di offerta di servizi centralizzati, nel corso di una o piu' stagioni, con contratti aventi validita' non inferiore a tre giorni e non superiore ai tre mesi consecutivi. Le gestioni di case ed appartamenti per vacanze si distinguono nelle seguenti tipologie o in forma non imprenditoriale, per la gestione occasionale di una o due case o appartamenti per vacanze o in forma imprenditoriale, per la gestione non occasionale ed organizzata di tre o piu' case o appartamenti per vacanze.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Case per ferie</w:t>
            </w:r>
          </w:p>
          <w:p>
            <w:pPr>
              <w:jc w:val="both"/>
            </w:pPr>
            <w:r>
              <w:rPr>
                <w:rFonts w:ascii="Times New Roman" w:hAnsi="Times New Roman"/>
                <w:sz w:val="22"/>
                <w:szCs w:val="22"/>
              </w:rPr>
              <w:t xml:space="preserve">Strutture ricettive attrezzate per il soggiorno a fini turistici di persone singole o di gruppi gestite al di fuori dei normali canali commerciali e promozionali, da enti pubblici, associazioni o enti religiosi operanti senza scopo di lucro per il conseguimento di finalita' sociali, culturali, assistenziali, religiose, o sportive, nonche', da altri enti o aziende per il soggiorno dei propri dipendenti e loro familiari."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Alloggio e prima colazione" o "bed and breakfast"</w:t>
            </w:r>
          </w:p>
          <w:p>
            <w:pPr>
              <w:jc w:val="both"/>
            </w:pPr>
            <w:r>
              <w:rPr>
                <w:rFonts w:ascii="Times New Roman" w:hAnsi="Times New Roman"/>
                <w:sz w:val="22"/>
                <w:szCs w:val="22"/>
              </w:rPr>
              <w:t xml:space="preserve">Servizio offerto da parte di coloro che nell'abitazione hanno residenza e domicilio e mettono a disposizione degli alloggiati delle camere con relativi posti letto. Tale servizio, svolto con carattere saltuario o per periodi ricorrenti stagionali, con un periodo di inattivita' pari almeno a sessanta giorni l'anno anche non consecutivi, ridotti a trenta giorni l'anno in comuni sprovvisti di altre strutture ricettive, in un massimo di tre camere con non piu' di sei posti letto, comprende la prima colazione ed e' assicurato avvalendosi della normale organizzazione familiare.</w:t>
            </w:r>
          </w:p>
          <w:p>
            <w:pPr>
              <w:jc w:val="both"/>
            </w:pPr>
            <w:r>
              <w:rPr>
                <w:rFonts w:ascii="Times New Roman" w:hAnsi="Times New Roman"/>
                <w:sz w:val="22"/>
                <w:szCs w:val="22"/>
              </w:rPr>
              <w:t xml:space="preserve">In ogni caso il soggiorno e il pernottamento non puo' essere superiore a novanta giorni.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Alberghi diffusi</w:t>
            </w:r>
          </w:p>
          <w:p>
            <w:pPr>
              <w:jc w:val="both"/>
            </w:pPr>
            <w:r>
              <w:rPr>
                <w:rFonts w:ascii="Times New Roman" w:hAnsi="Times New Roman"/>
                <w:sz w:val="22"/>
                <w:szCs w:val="22"/>
              </w:rPr>
              <w:t xml:space="preserve">Strutture ricettive che, in un centro storico con meno di tremila abitanti o in una area urbana omogenea individuata dal Comune, forniscono agli utenti alloggio, eventualmente vitto ed altri servizi accessori, in unita' alloggiative dislocate in piu' stabili collocati entro una distanza massima di trecento metri, con servizi unitari e centralizzati di reception, ristorazione ed eventuali altri servizi complementari, con almeno due spazi di uso comune.</w:t>
            </w:r>
          </w:p>
          <w:p>
            <w:pPr>
              <w:jc w:val="both"/>
            </w:pPr>
            <w:r>
              <w:rPr>
                <w:rFonts w:ascii="Times New Roman" w:hAnsi="Times New Roman"/>
                <w:sz w:val="22"/>
                <w:szCs w:val="22"/>
              </w:rPr>
              <w:t xml:space="preserve">Il servizio di ristorazione e' esercitabile anche attraverso convenzione con esercizi preesistenti. Tali strutture sono composte da non meno di sette appartamenti con un minimo di quindici posti letto.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Rifugi montani</w:t>
            </w:r>
          </w:p>
          <w:p>
            <w:pPr>
              <w:jc w:val="both"/>
            </w:pPr>
            <w:r>
              <w:rPr>
                <w:rFonts w:ascii="Times New Roman" w:hAnsi="Times New Roman"/>
                <w:sz w:val="22"/>
                <w:szCs w:val="22"/>
              </w:rPr>
              <w:t xml:space="preserve">Strutture ricettive idonee ad offrire ospitalita' e ristoro ad alpinisti in zone isolate di montagna ubicate in luoghi favorevoli ad ascensioni ed escursioni, raggiungibili esclusivamente attraverso mulattiere, sentieri, strade forestali, strade percorribili da mezzi di trasporto ordinari, anche in prossimita' di centri abitati.</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L'uso di immobili non destinati abitualmente a ricettivita' collettiva invece e' consentito eccezionalmente, per periodi non superiore a 90 giorni e per il conseguimento di finalita' sociali, culturali, assistenziali, religiose o sportive. </w:t>
            </w:r>
          </w:p>
          <w:p>
            <w:pPr>
              <w:jc w:val="both"/>
            </w:pPr>
            <w:r>
              <w:rPr>
                <w:rFonts w:ascii="Times New Roman" w:hAnsi="Times New Roman"/>
                <w:sz w:val="22"/>
                <w:szCs w:val="22"/>
              </w:rPr>
              <w:t xml:space="preserve">Un soggetto che intende avviare o modificare un'attivita' di Bed &amp; Breakfast, di appartamenti ammobiliati per uso turistico o uso occasionale di immobili a fini ricettivi, deve presentare una mera comunicazione di avvio attivita' al SUAP esclusivamente in via telematica. Sia la comunicazione che i relativi documenti, ove non presentati attraverso il portale internet del SUAP, dovranno essere prodotti in formato pdf firmati digitalmente e trasmessi a mezzo PEC (posta elettronica certificata).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D.P.R. 445/2000 - D.Lgs 114/1998 Riforma della disciplina relativa al settore del commercio - D.Lgs. 59/2010 - D.P.R. 160/2010 - Regolamento per la semplificazione e il riordino della disciplina sul SUAP - D.Lgs. 222/2016 - Regolamento SUAP</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