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Sport e tempo libero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Autorizzazione per eventi e manifestazioni negli impianti sportivi comunali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rilascio di autorizzazioni per eventi e manifestazioni negli impianti sportivi comunali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D.Lgs. n. 267/2000 - D.P.R. 616/1977 - Compiti di promozione sportiva dei comuni - Regolamento del registro comunale delle associazioni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Sport e tempo libero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Sport e tempo libero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