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Programmazione e pianificazione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Rendicontazione diritti di segreteria e stato civile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formulazione della rendicontazione dei diritti di segreteria e stato civile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D.Lgs. 118/2011 - Disposizioni in materia di armonizzazione dei sistemi contabili e degli schemi di bilancio delle Regioni, degli enti locali e loro organismi - Regolamento sul funzionamento del Consiglio - Regolamento di contabilita' - Regolamento sui controlli interni - D.L. 90/2014 - L. 114/2014 - Delibera n. 21 del 2015 della Sezione Autonomie della Corte dei Conti - Regolamento del servizio di economato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Programmazione e pianificazione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Programmazione e pianificazione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deliberazione C.C.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