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Area Vigilanza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Settore polizia locale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Polizia stradale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Autorizzazioni al transito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autorizzazione al transito su strade comunali soggette normalmente a limitazioni, nonche' su strade private e vicinali ad uso pubblico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285/92 - Codice della strada - D.P.R. 151/2012 - Regolamento recante modifiche al D.P.R. 495/1992, concernente il regolamento di esecuzione e di attuazione del Nuovo Codice della strada, in materia di strutture, contrassegno e segnaletica per facilitare la mobilita' delle persone invalide - D.P.R. 495/1992 - Regolamento di esecuzione e di attuazione del nuovo codice della strada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Area Vigilanza SERVIZIO Settore polizia locale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Polizia stradale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