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Edilizia Privata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Nuova costruzione (clausola residuale) - Autorizzazione (PdC) /silenzio-assenso ai sensi dell'art. 20 del d.p.r. 380/2001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negli interventi di trasformazione edilizia ed urbanistiche del territorio non rientranti nelle categorie definite alle lettere A ), B), C) e D) dell'art. 3, co. 1 d.p.r. 380/2001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267/2000 T.U.E.L. - D.P.R. 380/2001 - Testo Unico delle disposizioni legislative e regolamentari in materia edilizia - Legge regionale - Regolamento Edilizio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Termine per la conclusione: 90 giorni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 Termini intermedi che sospendono o interrompono il procedimento: sospensione per integrazione documentale e valutazioni tecniche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Silenzio assenso decorsi 90 giorni senza sospensione o interruzione dei termini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