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Edilizia Privata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Messa in esercizio degli ascensori montacarichi e apparecchi di sollevamento rispondenti alla definizione di ascensore - Comunicazione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gestione della comunicazione per la messa in esercizio degli ascensori montacarichi e apparecchi di sollevamento rispondenti alla definizione di ascensore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162/1999 - Regolamento ascensori - D.P.R. 23/2017 - Regolamento concernente modifiche al D.P.R. 162/1999 per l'attuazione della direttiva 2014/33/UE relativa agli ascensori ed ai componenti di sicurezza degli ascensori nonche' per l'esercizio degli ascensori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Edilizia Privata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Entro 60 giorni dalla data di dichiarazione di conformita' dell'impianto deve essere presentata la comunicazione al Comune;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Entro 30 giorni dal ricevimento della comunicazione l'ufficio ascensori del Comune assegna all'impianto un numero di matricola e lo comunica al proprietario o al suo legale rappresentante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autorizzazione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