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su immobili in area sottoposta a tutela (fasce di rispetto corpi idrici) - CILA/SCIA piu' Autorizzazione (la mappatura si riferisce alla CILA)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della CILA/SCIA e rilascio dell'autorizzazione per Interventi su immobili in area sottoposta a tutela (fasce di rispetto corpi idrici)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 523/1904 - Testo Unico sulle opere idrauliche - D.Lgs. 152/2006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