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Ecologia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Emissioni in atmosfera: stabilimento in cui sono presenti esclusivamente impianti e attivita' in deroga parte II, allegato IV, D. Lgs. 152/2006 (installazione/modifica ) - autorizzazione/silenzio-assenso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nell'autorizzazione/silenzio-assenso in ambito di emissioni in atmosfera: stabilimento in cui sono presenti esclusivamente impianti e attivita' in deroga parte II allegato IV D.lgs. 152/2006 (installazione/modifica )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D.Lgs. 152/2006 - D.Lgs. 128/2010 - Modifiche ed integrazioni al D.Lgs. 152/2006 recante norme in materia ambientale - Legge regionale - Deliberazione di Giunta Regionale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Ecologia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Ecologia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90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Nel caso di impianti o attivita' in deroga sottoposti ad AUA, l'autorizzazione puo' o deve essere acquisita nell'ambito dell'AUA. Nei casi di impianti o stabilimenti in deroga soggetti a VIA e/o AIA, questo titolo e' acquisito nell'ambito del procedimento di VIA o di AIA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