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 triennale ed annuale del fabbisogno di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nell'elaborazione del programma triennale e annuale del fabbisogno di personale, presupposto necessario per avviare procedure per l'assunzione per concorso o mobilita' di nuovi dipendenti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