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esercizio di somministrazione temporanea di alimenti e bevande in occasione di manifestazioni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 per esercizio di somministrazione temporanea di alimenti e bevande in occasione di manifestazioni.</w:t>
            </w:r>
          </w:p>
          <w:p>
            <w:pPr>
              <w:jc w:val="both"/>
            </w:pPr>
            <w:r>
              <w:rPr>
                <w:rFonts w:ascii="Times New Roman" w:hAnsi="Times New Roman"/>
                <w:sz w:val="22"/>
                <w:szCs w:val="22"/>
              </w:rPr>
              <w:t xml:space="preserve">egnalazione certificata di inizio attivita' (SCIA): esercizio di somministrazione temporanea di alimenti e bevande in occasione di manifestazioni.</w:t>
            </w:r>
          </w:p>
          <w:p>
            <w:pPr>
              <w:jc w:val="both"/>
            </w:pPr>
            <w:r>
              <w:rPr>
                <w:rFonts w:ascii="Times New Roman" w:hAnsi="Times New Roman"/>
                <w:sz w:val="22"/>
                <w:szCs w:val="22"/>
              </w:rPr>
              <w:t xml:space="preserve">L'attivita' di somministrazione di alimenti e bevande e' temporanea quando e' svolta in occasione di sagre, fiere, manifestazioni a carattere religioso, culturale, tradizionale, politico, sindacale, sportivo o di eventi locali straordinari e di eventi e manifestazioni organizzate da enti del terzo settore.</w:t>
            </w:r>
          </w:p>
          <w:p>
            <w:pPr>
              <w:jc w:val="both"/>
            </w:pPr>
            <w:r>
              <w:rPr>
                <w:rFonts w:ascii="Times New Roman" w:hAnsi="Times New Roman"/>
                <w:sz w:val="22"/>
                <w:szCs w:val="22"/>
              </w:rPr>
              <w:t xml:space="preserve">Fatta eccezione per le sagre, la somministrazione di alimenti e bevande non deve costituire la ragione esclusiva degli eventi.</w:t>
            </w:r>
          </w:p>
          <w:p>
            <w:pPr>
              <w:jc w:val="both"/>
            </w:pPr>
            <w:r>
              <w:rPr>
                <w:rFonts w:ascii="Times New Roman" w:hAnsi="Times New Roman"/>
                <w:sz w:val="22"/>
                <w:szCs w:val="22"/>
              </w:rPr>
              <w:t xml:space="preserve">Per condividere le finalita' promozionali delle sagre, i Comuni promuovono la collaborazione fra i soggetti organizzatori e le imprese del territorio interessato.</w:t>
            </w:r>
          </w:p>
          <w:p>
            <w:pPr>
              <w:jc w:val="both"/>
            </w:pPr>
            <w:r>
              <w:rPr>
                <w:rFonts w:ascii="Times New Roman" w:hAnsi="Times New Roman"/>
                <w:sz w:val="22"/>
                <w:szCs w:val="22"/>
              </w:rPr>
              <w:t xml:space="preserve">L'attivita' di somministrazione di alimenti e bevande:</w:t>
            </w:r>
          </w:p>
          <w:p>
            <w:pPr>
              <w:jc w:val="both"/>
            </w:pPr>
            <w:r>
              <w:rPr>
                <w:rFonts w:ascii="Times New Roman" w:hAnsi="Times New Roman"/>
                <w:sz w:val="22"/>
                <w:szCs w:val="22"/>
              </w:rPr>
              <w:t xml:space="preserve">non puo' avere durata superiore a 10 (dieci) giorni consecutivi, fatta eccezione per quella svolta in occasione di manifestazioni a carattere politico, sindacale, sportivo, religioso o organizzate dalle associazioni di promozione sociale, dalle associazioni pro-loco o da soggetti che abbiano ottenuto la concessione di suolo pubblico previo esperimento di procedure di evidenza pubblica</w:t>
            </w:r>
          </w:p>
          <w:p>
            <w:pPr>
              <w:jc w:val="both"/>
            </w:pPr>
            <w:r>
              <w:rPr>
                <w:rFonts w:ascii="Times New Roman" w:hAnsi="Times New Roman"/>
                <w:sz w:val="22"/>
                <w:szCs w:val="22"/>
              </w:rPr>
              <w:t xml:space="preserve">- puo' essere esercitata limitatamente alla durata della manifestazione e ai locali o aree in cui si svolge</w:t>
            </w:r>
          </w:p>
          <w:p>
            <w:pPr>
              <w:jc w:val="both"/>
            </w:pPr>
            <w:r>
              <w:rPr>
                <w:rFonts w:ascii="Times New Roman" w:hAnsi="Times New Roman"/>
                <w:sz w:val="22"/>
                <w:szCs w:val="22"/>
              </w:rPr>
              <w:t xml:space="preserve">- non puo' essere affidata in gestione a soggetti diversi dagli organizzatori</w:t>
            </w:r>
          </w:p>
          <w:p>
            <w:pPr>
              <w:jc w:val="both"/>
            </w:pPr>
            <w:r>
              <w:rPr>
                <w:rFonts w:ascii="Times New Roman" w:hAnsi="Times New Roman"/>
                <w:sz w:val="22"/>
                <w:szCs w:val="22"/>
              </w:rPr>
              <w:t xml:space="preserve">- non e' soggetta al rispetto della normativa vigente in materia di destinazione d'uso dei locali, delle aree e degli edifici.</w:t>
            </w:r>
          </w:p>
          <w:p>
            <w:pPr>
              <w:jc w:val="both"/>
            </w:pPr>
            <w:r>
              <w:rPr>
                <w:rFonts w:ascii="Times New Roman" w:hAnsi="Times New Roman"/>
                <w:sz w:val="22"/>
                <w:szCs w:val="22"/>
              </w:rPr>
              <w:t xml:space="preserve">Gli enti del terzo settore, in occasione di particolari eventi o manifestazioni, possono, soltanto per il periodo di svolgimento delle predette manifestazioni e per i locali o gli spazi cui si riferiscono, somministrare alimenti e bevande - previa Segnalazione Certificata di Inizio Attivita' (SCIA) e notifica sanitaria alimentare (Reg,CE/852/2004) - in deroga al possesso dei requisiti di onorabilita' di cui all'articolo 71 del D.Lgs. 59/2010..</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