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cimiteriale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Gestione e dislocamento delle salme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individuazione dei termini per la traslazione delle salme, d'ufficio o su richiesta dei familiari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285/1990 - Regolamento di polizia mortuaria - L. 130/2001 - Disposizioni in materia di cremazione e dispersione delle ceneri - Legge regionale - Regolamento Polizia cimiteriale - Regolamento dei servizi cimiteriali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