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Manutenzioni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Autorizzazione alla manomissione dei sedimi delle vie, strade, piazze, ecc. di proprieta' comunale o di uso pubblico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 attivita' consiste nel rilascio dell'autorizzazione alla manomissione del sedile delle vie, strade, piazze, ecc. di proprieta' comunale o di uso pubblico.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285/92 - Codice della strada - D.P.R. 495/1992; "Regolamento per la salvaguardia delle pavimentazioni stradali"R- Regolamento Edilizio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Manutenzioni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Manutenzioni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60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