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nell'approvazione di programmi, piani e progetti esecutivi attuativi del programma amministrativo del Sindaco, che non rientrano nella competenza del Consiglio comunale o nelle funzioni di gestione dell'Ente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