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Permesso di costruire in sanatoria -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di permesso di costruire in sanatoria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D.P.R. 380/2001 - Testo Unico delle disposizioni legislative e regolamentari in materia edilizia - Legge regionale - Regolamento Edilizio - Norme tecniche di attuazione del PRG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90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Termini intermedi che sospendono o interrompono il procedimento: sospensione per integrazione documentale e valutazioni tecniche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permesso a costruire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Silenzio assenso decorsi 90 giorni senza sospensione o interruzione dei termini, salvi i casi in cui sussistano "vincoli relativi all'assetto idrogeologico, ambientali, paesaggistici o culturali"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