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Ecologia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Inquinamento idrico: Autorizzazioni a scarichi civili esistenti, non allacciati alla pubblica fognatura, confluenti in acque superficiali, suolo o sottosuolo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richiesta di autorizzazioni a scarichi civili esistenti, non allacciati alla pubblica fognatura, confluenti in acque superficiali, suolo o sottosuolo - Inquinamento idrico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Legge regionale - Piano di tutela delle acque - Regolamento di Igiene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D.Lgs. 152/2006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