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Biblioteca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Educazione alla lettura - affidamento del servizio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Procedimento per l'affidamento del servizio di educazione alla lettura.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Biblioteca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Biblioteca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dalla lex speciali di gara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