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Anagrafe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Anagrafe: Certificati anagrafici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Ai sensi della Legge 12 novembre 2011 n. 183, e' vietata la presentazione di certificati agli Organi della Pubblica Amministrazione (INPS, Agenzia Entrate, scuole, ecc.) e ai privati gestori di pubblici servizi (acqua, gas, luce, ecc.). Pertanto tutti i certificati vengono rilasciati con la seguente indicazione: "Il presente certificato non puo' essere prodotto agli organi della pubblica amministrazione o ai privati gestori di pubblici servizi.".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Tali Enti, infatti, devono acquisire d'ufficio le informazioni che il cittadino autocertifica indicando gli elementi indispensabili al reperimento dei dati richiesti. In tutti gli altri casi e' possibile ottenere i certificati anagrafici e di stato civile presso l'Ufficio Anagrafe dell'Ente.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L'ufficio Anagrafe provvede al rilascio dei seguenti certificati: esistenza in vita, residenza, risultanza di nascita, stato di famiglia, stato libero (solo per i cittadini italiani), vedovanza (solo per i cittadini italiani), cittadinanza (solo per i cittadini italiani), legalizzazione di foto, certificati contestuali, certificato storico di residenza, certificato storico di famiglia, certificati Aire (Anagrafe italiani residenti all'estero). I certificati possono essere richiesti solo in riferimento a persone residenti nel Comune (o che lo sono state nel caso di storici e originari).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amministrativo, Dpr n. 223 del 30 maggio 1989 "Regolamento anagrafico"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Anagrafe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Anagrafe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a vista/48 ore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Ricorso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