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Anagrafe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Anagrafe: Cancellazione anagrafiche AIRE (Anagrafe Italiani Residenti all'Estero)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cancellazione anagrafiche AIRE (Anagrafe Italiani Residenti all'Estero)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L. 470/1988 - Anagrafe e censimento degli italiani all'estero - D.P.R. 323/1989 - Approvazione del regolamento per l'esecuzione della Legge 470/1988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Anagrafe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Anagrafe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entro 2 giorni lavorativi dalla richiesta (per legge) dell'interessato di iscrizione nell'anagrafe della popolazione residente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Silenzio assenso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